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F5" w:rsidRDefault="009513F5" w:rsidP="009513F5">
      <w:pPr>
        <w:ind w:firstLine="426"/>
        <w:rPr>
          <w:rFonts w:ascii="Palatino Linotype" w:hAnsi="Palatino Linotype"/>
          <w:b/>
          <w:sz w:val="24"/>
          <w:szCs w:val="24"/>
        </w:rPr>
      </w:pPr>
      <w:r>
        <w:rPr>
          <w:rFonts w:ascii="Palatino Linotype" w:hAnsi="Palatino Linotype"/>
          <w:b/>
          <w:sz w:val="24"/>
          <w:szCs w:val="24"/>
        </w:rPr>
        <w:t>TARİHÇE</w:t>
      </w:r>
    </w:p>
    <w:p w:rsidR="009513F5" w:rsidRDefault="009513F5" w:rsidP="009513F5">
      <w:pPr>
        <w:ind w:firstLine="426"/>
        <w:jc w:val="both"/>
        <w:rPr>
          <w:rFonts w:ascii="Palatino Linotype" w:hAnsi="Palatino Linotype"/>
          <w:sz w:val="24"/>
          <w:szCs w:val="24"/>
        </w:rPr>
      </w:pPr>
      <w:r>
        <w:rPr>
          <w:rFonts w:ascii="Palatino Linotype" w:hAnsi="Palatino Linotype"/>
          <w:sz w:val="24"/>
          <w:szCs w:val="24"/>
        </w:rPr>
        <w:t xml:space="preserve">Bağcılar Belediyesi ile bağışçı firma </w:t>
      </w:r>
      <w:proofErr w:type="spellStart"/>
      <w:r>
        <w:rPr>
          <w:rFonts w:ascii="Palatino Linotype" w:hAnsi="Palatino Linotype"/>
          <w:sz w:val="24"/>
          <w:szCs w:val="24"/>
        </w:rPr>
        <w:t>Gülermak</w:t>
      </w:r>
      <w:proofErr w:type="spellEnd"/>
      <w:r>
        <w:rPr>
          <w:rFonts w:ascii="Palatino Linotype" w:hAnsi="Palatino Linotype"/>
          <w:sz w:val="24"/>
          <w:szCs w:val="24"/>
        </w:rPr>
        <w:t>-Doğuş Adi Ortaklığı arasında imzalanan protokolle önce ilkokul binası olarak yapımına başlanan yapımı tamamlandıktan sonra da ilçedeki mevcut kız meslek liselerinin ihtiyacı karşılayamaması üzerine kız meslek lisesi olarak açılan okul 2012-2013 eğitim öğretim yılında hizmet vermeye başlamıştır.</w:t>
      </w:r>
    </w:p>
    <w:p w:rsidR="009513F5" w:rsidRDefault="009513F5" w:rsidP="009513F5">
      <w:pPr>
        <w:ind w:firstLine="426"/>
        <w:jc w:val="both"/>
        <w:rPr>
          <w:rFonts w:ascii="Palatino Linotype" w:hAnsi="Palatino Linotype"/>
          <w:sz w:val="24"/>
          <w:szCs w:val="24"/>
        </w:rPr>
      </w:pPr>
      <w:r>
        <w:rPr>
          <w:rFonts w:ascii="Palatino Linotype" w:hAnsi="Palatino Linotype"/>
          <w:sz w:val="24"/>
          <w:szCs w:val="24"/>
        </w:rPr>
        <w:t>Okul binası, ilkokul olarak düşünülüp yapıldığından okulun fiziki şartları ve ortamları da ilkokul öğrencilerinin fiziki yapılarına ve müfredatlarına uygun olarak şekillenmiş bu durum hem mevcut öğrencilerin okulun fiziki şartlarını kullanmada hem de meslekî ve teknik liselerinin müfredatına uygun atölyelerin yapımında zorluklar oluşturmaktadır. Mesela lavabolar bir lise öğrencisine göre alçak kalmaktadır. Yine sınıflar 49 metrekare olduğundan büyük atölyeler yapılamamaktadır.</w:t>
      </w:r>
    </w:p>
    <w:p w:rsidR="009513F5" w:rsidRDefault="009513F5" w:rsidP="009513F5">
      <w:pPr>
        <w:ind w:firstLine="426"/>
        <w:jc w:val="both"/>
        <w:rPr>
          <w:rFonts w:ascii="Palatino Linotype" w:hAnsi="Palatino Linotype"/>
          <w:sz w:val="24"/>
          <w:szCs w:val="24"/>
        </w:rPr>
      </w:pPr>
      <w:r>
        <w:rPr>
          <w:rFonts w:ascii="Palatino Linotype" w:hAnsi="Palatino Linotype"/>
          <w:sz w:val="24"/>
          <w:szCs w:val="24"/>
        </w:rPr>
        <w:t>Okul 20 derslik olarak yapılmış; dersliklerin yanı sıra okulda Fen Bilimleri Laboratuvarı, Bilgisayar Laboratuvarı, kütüphane ve henüz tefrişi tamamlanmamış bir konferans salonu da bulunmaktadır. Okulun meslekî ve teknik lisesine çevrilmesiyle birlikte bazı derslikler atölyeye dönüştürülmüştür.</w:t>
      </w:r>
    </w:p>
    <w:p w:rsidR="009513F5" w:rsidRDefault="009513F5" w:rsidP="009513F5">
      <w:pPr>
        <w:ind w:firstLine="426"/>
        <w:jc w:val="both"/>
        <w:rPr>
          <w:rFonts w:ascii="Palatino Linotype" w:hAnsi="Palatino Linotype"/>
          <w:sz w:val="24"/>
          <w:szCs w:val="24"/>
        </w:rPr>
      </w:pPr>
      <w:r>
        <w:rPr>
          <w:rFonts w:ascii="Palatino Linotype" w:hAnsi="Palatino Linotype"/>
          <w:sz w:val="24"/>
          <w:szCs w:val="24"/>
        </w:rPr>
        <w:t xml:space="preserve">Okulda Çocuk Gelişimi ve Eğitimi, Grafik ve Fotoğrafçılık, Hasta ve Yaşlı Hizmetleri olmak üzere üç bölüm açılmış; bölümler açılırken hem çevrenin ihtiyacı hem de okulun fiziki şartları göz önünde bulundurulmuştur. Şu an itibarıyla bölümlere ait 1 Çocuk Gelişimi Atölyesi, 1 Animasyon Atölyesi, biri çizim diğeri bilgisayar olmak üzere 2 adet Grafik Atölyesi, 2 Hasta ve yaşlı Hizmetleri Atölyesi bulunmaktadır. </w:t>
      </w:r>
    </w:p>
    <w:p w:rsidR="003C078F" w:rsidRDefault="003C078F">
      <w:bookmarkStart w:id="0" w:name="_GoBack"/>
      <w:bookmarkEnd w:id="0"/>
    </w:p>
    <w:sectPr w:rsidR="003C0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F5"/>
    <w:rsid w:val="003C078F"/>
    <w:rsid w:val="009513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7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tahsin</dc:creator>
  <cp:lastModifiedBy>tahsin</cp:lastModifiedBy>
  <cp:revision>1</cp:revision>
  <dcterms:created xsi:type="dcterms:W3CDTF">2015-03-17T07:18:00Z</dcterms:created>
  <dcterms:modified xsi:type="dcterms:W3CDTF">2015-03-17T07:19:00Z</dcterms:modified>
</cp:coreProperties>
</file>